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0D" w:rsidRDefault="00DC330D" w:rsidP="00520064">
      <w:pPr>
        <w:rPr>
          <w:rFonts w:ascii="Times New Roman" w:hAnsi="Times New Roman"/>
          <w:sz w:val="24"/>
          <w:szCs w:val="24"/>
        </w:rPr>
      </w:pP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6984" w:rsidRDefault="00DF6FCC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6984">
        <w:rPr>
          <w:rFonts w:ascii="Times New Roman" w:hAnsi="Times New Roman"/>
          <w:sz w:val="28"/>
          <w:szCs w:val="28"/>
        </w:rPr>
        <w:tab/>
        <w:t>Сроки обжалования привлечения к административной ответственности за нарушение правил дорожного движения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зависимости от правонарушения дела об административных правонарушениях за нарушение ПДД могут рассматриваться уполномоченными должностными лицами ГИБДД, МАДИ или судом (ч. 1, 2 ст. 23.1, ч. 1 ст. 23.3 КоАП РФ; п. 156 Административного регламента, утв. Приказом МВД России от 23.08.2017 N 664;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"з" п. 11,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"п" п. 12 Положения, утв. Указом Президента РФ от 15.06.1998 N 711).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Привлечение к административной ответственности оформляется в виде постановления по делу об административном правонарушении (ст. ст. 29.9, 29.10 КоАП РФ).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обжалования постановления по делу об административном правонарушении и восстановление пропущенного срока обжалования.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обжалования постановления по делу об административном правонарушении составляет 10 суток со дня вручения или получения копии постановления (ч. 1 ст. 30.3 КоАП РФ).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срок обжалования пропущен, он может быть восстановлен судьей или должностным лицом, которые правомочны рассматривать жалобу, по ходатайству лица, подавшего жалобу.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Ходатайство о восстановлении срока подается в письменном виде с указанием причин пропуска срока (например, нахождение в больнице) и приложением документов, подтверждающих уважительность причины пропуска срока.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отклонении ходатайства о восстановлении срока обжалования выносится определение. Указанное определение также может быть обжаловано (ч. 2, 4 ст. 30.3 КоАП РФ; п. 31 Постановления Пленума Верховного Суда РФ от 24.03.2005 N 5).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Просьба о восстановлении срока может содержаться непосредственно в жалобе.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Порядок обжалования постановления по делу об административном правонарушении, не вступившего в законную силу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 по делу об административном правонарушении может быть обжаловано в вышестоящем органе, вышестоящему должностному лицу, в районном суде или вышестоящем суде (п. п. 1, 3 ч. 1 ст. 30.1 КоАП РФ; п. 30 Постановления Пленума Верховного Суда РФ N 5).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выбору заявителя жалоба на постановление по делу об административном правонарушении может быть подана (ч. 1, 3 ст. 30.2 КоАП РФ):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непосредственно вышестоящему должностному лицу, в вышестоящий орган, в суд;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•</w:t>
      </w:r>
      <w:r>
        <w:rPr>
          <w:rFonts w:ascii="Times New Roman" w:hAnsi="Times New Roman"/>
          <w:sz w:val="28"/>
          <w:szCs w:val="28"/>
        </w:rPr>
        <w:tab/>
        <w:t>через суд, орган, должностное лицо, которые вынесли постановление. Они обязаны направить ее со всеми материалами дела соответственно в вышестоящий суд, в вышестоящий орган, вышестоящему должностному лицу.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жалоба может быть также подана в форме электронного документа с использованием Единого портала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(в установленном порядке) либо посредством заполнения формы, размещенной на официальном сайте суда в Интернете (при наличии у суда такой технической возможности) (ч. 3.1 ст. 30.2 КоАП РФ).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подаче жалобы на постановление уплачивать госпошлину не нужно (ч. 5 ст. 30.2 КоАП РФ).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жалобы выносится одно из следующих решений (ст. 30.7 КоАП РФ):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об оставлении постановления без изменения, а жалобы - без удовлетворения;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об изменении постановления, если при этом не усиливается административное наказание или иным образом не ухудшается положение лица, в отношении которого вынесено постановление;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об отмене постановления и о прекращении производства по делу;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об отмене постановления и о возвращении дела на новое рассмотрение судье, должностному лицу, правомочным рассмотреть дело.</w:t>
      </w:r>
      <w:r>
        <w:rPr>
          <w:rFonts w:ascii="Times New Roman" w:hAnsi="Times New Roman"/>
          <w:sz w:val="28"/>
          <w:szCs w:val="28"/>
        </w:rPr>
        <w:tab/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Панафидин С.Д.</w:t>
      </w: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6984" w:rsidRDefault="002F6984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6FCC" w:rsidRDefault="00DF6FCC" w:rsidP="002F6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DC330D" w:rsidRPr="003A3249" w:rsidRDefault="00DC330D" w:rsidP="00520064">
      <w:pPr>
        <w:rPr>
          <w:rFonts w:ascii="Times New Roman" w:hAnsi="Times New Roman"/>
          <w:sz w:val="24"/>
          <w:szCs w:val="24"/>
        </w:rPr>
      </w:pPr>
    </w:p>
    <w:sectPr w:rsidR="00DC330D" w:rsidRPr="003A32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95" w:rsidRDefault="00CA6495" w:rsidP="00DC330D">
      <w:pPr>
        <w:spacing w:after="0" w:line="240" w:lineRule="auto"/>
      </w:pPr>
      <w:r>
        <w:separator/>
      </w:r>
    </w:p>
  </w:endnote>
  <w:endnote w:type="continuationSeparator" w:id="0">
    <w:p w:rsidR="00CA6495" w:rsidRDefault="00CA6495" w:rsidP="00DC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95" w:rsidRDefault="00CA6495" w:rsidP="00DC330D">
      <w:pPr>
        <w:spacing w:after="0" w:line="240" w:lineRule="auto"/>
      </w:pPr>
      <w:r>
        <w:separator/>
      </w:r>
    </w:p>
  </w:footnote>
  <w:footnote w:type="continuationSeparator" w:id="0">
    <w:p w:rsidR="00CA6495" w:rsidRDefault="00CA6495" w:rsidP="00DC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13"/>
    <w:rsid w:val="00013889"/>
    <w:rsid w:val="0003037C"/>
    <w:rsid w:val="000D700F"/>
    <w:rsid w:val="00106123"/>
    <w:rsid w:val="001143B6"/>
    <w:rsid w:val="0017701E"/>
    <w:rsid w:val="00206F17"/>
    <w:rsid w:val="00272559"/>
    <w:rsid w:val="002F6984"/>
    <w:rsid w:val="00380F1B"/>
    <w:rsid w:val="003A3249"/>
    <w:rsid w:val="0040314F"/>
    <w:rsid w:val="00520064"/>
    <w:rsid w:val="005242E3"/>
    <w:rsid w:val="005A7360"/>
    <w:rsid w:val="00645285"/>
    <w:rsid w:val="006B53CE"/>
    <w:rsid w:val="00736313"/>
    <w:rsid w:val="007C06E7"/>
    <w:rsid w:val="00832716"/>
    <w:rsid w:val="00846C56"/>
    <w:rsid w:val="00881C4F"/>
    <w:rsid w:val="009B0E17"/>
    <w:rsid w:val="009D2E2B"/>
    <w:rsid w:val="00A3397A"/>
    <w:rsid w:val="00A467EA"/>
    <w:rsid w:val="00AE6F78"/>
    <w:rsid w:val="00C57B81"/>
    <w:rsid w:val="00CA6495"/>
    <w:rsid w:val="00D876DD"/>
    <w:rsid w:val="00DA5904"/>
    <w:rsid w:val="00DC330D"/>
    <w:rsid w:val="00DC3DA8"/>
    <w:rsid w:val="00DE4766"/>
    <w:rsid w:val="00DF6FCC"/>
    <w:rsid w:val="00EF239E"/>
    <w:rsid w:val="00F0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79A0"/>
  <w15:chartTrackingRefBased/>
  <w15:docId w15:val="{3C4A3C6B-409E-47A6-B37C-7B8D73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C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14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1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8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330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DC330D"/>
  </w:style>
  <w:style w:type="paragraph" w:styleId="a8">
    <w:name w:val="footer"/>
    <w:basedOn w:val="a"/>
    <w:link w:val="a9"/>
    <w:uiPriority w:val="99"/>
    <w:unhideWhenUsed/>
    <w:rsid w:val="00DC330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DC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30</cp:revision>
  <cp:lastPrinted>2022-10-10T08:49:00Z</cp:lastPrinted>
  <dcterms:created xsi:type="dcterms:W3CDTF">2022-09-23T02:27:00Z</dcterms:created>
  <dcterms:modified xsi:type="dcterms:W3CDTF">2023-02-03T07:17:00Z</dcterms:modified>
</cp:coreProperties>
</file>